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2B" w:rsidRPr="005772A3" w:rsidRDefault="004F4C2B" w:rsidP="005772A3">
      <w:pPr>
        <w:jc w:val="center"/>
        <w:rPr>
          <w:b/>
          <w:sz w:val="28"/>
        </w:rPr>
      </w:pPr>
      <w:r w:rsidRPr="005772A3">
        <w:rPr>
          <w:b/>
          <w:sz w:val="28"/>
        </w:rPr>
        <w:t>Thesis To-Do List</w:t>
      </w:r>
    </w:p>
    <w:p w:rsidR="00B925B6" w:rsidRPr="005772A3" w:rsidRDefault="00B925B6" w:rsidP="00B925B6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Fill in missing citations</w:t>
      </w:r>
    </w:p>
    <w:p w:rsidR="00B925B6" w:rsidRPr="005772A3" w:rsidRDefault="00B925B6" w:rsidP="00B925B6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Improved formatting (especially with equations)</w:t>
      </w:r>
    </w:p>
    <w:p w:rsidR="004F4C2B" w:rsidRPr="005772A3" w:rsidRDefault="004F4C2B" w:rsidP="004F4C2B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Expanded introduction</w:t>
      </w:r>
    </w:p>
    <w:p w:rsidR="00EA7C45" w:rsidRPr="005772A3" w:rsidRDefault="00EA7C45" w:rsidP="00EA7C45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discussion of other CESR-TA measurements (TEW, SPU, SEY,  tune shift</w:t>
      </w:r>
      <w:r w:rsidR="00A00A30">
        <w:rPr>
          <w:sz w:val="24"/>
        </w:rPr>
        <w:t>…</w:t>
      </w:r>
      <w:r w:rsidRPr="005772A3">
        <w:rPr>
          <w:sz w:val="24"/>
        </w:rPr>
        <w:t>)</w:t>
      </w:r>
    </w:p>
    <w:p w:rsidR="00EA7C45" w:rsidRPr="005772A3" w:rsidRDefault="00EA7C45" w:rsidP="00EA7C45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More “runstats” type plots (e.g. density profiles in different field elements)</w:t>
      </w:r>
    </w:p>
    <w:p w:rsidR="00B925B6" w:rsidRPr="005772A3" w:rsidRDefault="00B925B6" w:rsidP="00B925B6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Expanded instrumentation sections (take from phase 1 report?)</w:t>
      </w:r>
    </w:p>
    <w:p w:rsidR="00B925B6" w:rsidRPr="005772A3" w:rsidRDefault="004F4C2B" w:rsidP="004F4C2B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More dipole</w:t>
      </w:r>
      <w:r w:rsidR="00B925B6" w:rsidRPr="005772A3">
        <w:rPr>
          <w:sz w:val="24"/>
        </w:rPr>
        <w:t xml:space="preserve"> simulations</w:t>
      </w:r>
    </w:p>
    <w:p w:rsidR="00B925B6" w:rsidRPr="005772A3" w:rsidRDefault="00B925B6" w:rsidP="00B925B6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How good is agreement using parameters from drift fits?</w:t>
      </w:r>
    </w:p>
    <w:p w:rsidR="00B925B6" w:rsidRPr="005772A3" w:rsidRDefault="00B925B6" w:rsidP="00B925B6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Simulation of cyclotron resonances?</w:t>
      </w:r>
    </w:p>
    <w:p w:rsidR="00B925B6" w:rsidRPr="005772A3" w:rsidRDefault="00B925B6" w:rsidP="00B925B6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More thorough discussion of multipacting resonances</w:t>
      </w:r>
    </w:p>
    <w:p w:rsidR="00B925B6" w:rsidRPr="005772A3" w:rsidRDefault="00B925B6" w:rsidP="00B925B6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Effect of dipole field strength on measurements</w:t>
      </w:r>
    </w:p>
    <w:p w:rsidR="004F4C2B" w:rsidRPr="005772A3" w:rsidRDefault="00B925B6" w:rsidP="004F4C2B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 xml:space="preserve">More </w:t>
      </w:r>
      <w:r w:rsidR="004F4C2B" w:rsidRPr="005772A3">
        <w:rPr>
          <w:sz w:val="24"/>
        </w:rPr>
        <w:t>wiggler simulations</w:t>
      </w:r>
    </w:p>
    <w:p w:rsidR="00B925B6" w:rsidRPr="005772A3" w:rsidRDefault="00B925B6" w:rsidP="00B925B6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How good is agreement using parameters from drift fits?</w:t>
      </w:r>
    </w:p>
    <w:p w:rsidR="00B925B6" w:rsidRPr="005772A3" w:rsidRDefault="00B925B6" w:rsidP="004F4C2B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Simulation of clearing electrode</w:t>
      </w:r>
    </w:p>
    <w:p w:rsidR="004F4C2B" w:rsidRPr="005772A3" w:rsidRDefault="004F4C2B" w:rsidP="004F4C2B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Quadrupole simulations with POSINST</w:t>
      </w:r>
      <w:r w:rsidR="00B925B6" w:rsidRPr="005772A3">
        <w:rPr>
          <w:sz w:val="24"/>
        </w:rPr>
        <w:t>?</w:t>
      </w:r>
    </w:p>
    <w:p w:rsidR="004F4C2B" w:rsidRPr="005772A3" w:rsidRDefault="004F4C2B" w:rsidP="004F4C2B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More comparisons to SPU, TEW</w:t>
      </w:r>
      <w:r w:rsidR="00B925B6" w:rsidRPr="005772A3">
        <w:rPr>
          <w:sz w:val="24"/>
        </w:rPr>
        <w:t>?</w:t>
      </w:r>
    </w:p>
    <w:p w:rsidR="00C47AE9" w:rsidRPr="005772A3" w:rsidRDefault="00C47AE9" w:rsidP="00C47AE9">
      <w:pPr>
        <w:pStyle w:val="ListParagraph"/>
        <w:numPr>
          <w:ilvl w:val="0"/>
          <w:numId w:val="1"/>
        </w:numPr>
        <w:rPr>
          <w:sz w:val="24"/>
        </w:rPr>
      </w:pPr>
      <w:r w:rsidRPr="005772A3">
        <w:rPr>
          <w:sz w:val="24"/>
        </w:rPr>
        <w:t>Additional mitigation comparisons (appendix?)</w:t>
      </w:r>
    </w:p>
    <w:p w:rsidR="004F4C2B" w:rsidRPr="005772A3" w:rsidRDefault="00C47AE9" w:rsidP="004F4C2B">
      <w:pPr>
        <w:pStyle w:val="ListParagraph"/>
        <w:numPr>
          <w:ilvl w:val="1"/>
          <w:numId w:val="1"/>
        </w:numPr>
        <w:rPr>
          <w:sz w:val="24"/>
        </w:rPr>
      </w:pPr>
      <w:r w:rsidRPr="005772A3">
        <w:rPr>
          <w:sz w:val="24"/>
        </w:rPr>
        <w:t>L</w:t>
      </w:r>
      <w:r w:rsidR="004F4C2B" w:rsidRPr="005772A3">
        <w:rPr>
          <w:sz w:val="24"/>
        </w:rPr>
        <w:t xml:space="preserve">ong term processing of </w:t>
      </w:r>
      <w:r w:rsidR="00A465E8" w:rsidRPr="005772A3">
        <w:rPr>
          <w:sz w:val="24"/>
        </w:rPr>
        <w:t>dipole/quad/wiggler chambers</w:t>
      </w:r>
      <w:r w:rsidR="004F4C2B" w:rsidRPr="005772A3">
        <w:rPr>
          <w:sz w:val="24"/>
        </w:rPr>
        <w:t>?</w:t>
      </w:r>
    </w:p>
    <w:sectPr w:rsidR="004F4C2B" w:rsidRPr="005772A3" w:rsidSect="00FD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6EAF"/>
    <w:multiLevelType w:val="hybridMultilevel"/>
    <w:tmpl w:val="7788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8E930">
      <w:numFmt w:val="bullet"/>
      <w:lvlText w:val=""/>
      <w:lvlJc w:val="left"/>
      <w:pPr>
        <w:ind w:left="2520" w:hanging="72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4C2B"/>
    <w:rsid w:val="004F4C2B"/>
    <w:rsid w:val="005772A3"/>
    <w:rsid w:val="00766C35"/>
    <w:rsid w:val="00A00A30"/>
    <w:rsid w:val="00A465E8"/>
    <w:rsid w:val="00B925B6"/>
    <w:rsid w:val="00C47AE9"/>
    <w:rsid w:val="00EA7C45"/>
    <w:rsid w:val="00FD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2013-05-17T05:38:00Z</dcterms:created>
  <dcterms:modified xsi:type="dcterms:W3CDTF">2013-05-17T07:08:00Z</dcterms:modified>
</cp:coreProperties>
</file>